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DFBCF9" w14:textId="324456BC" w:rsidR="00057472" w:rsidRPr="003B55D6" w:rsidRDefault="00F16603" w:rsidP="003B55D6">
      <w:pPr>
        <w:spacing w:line="480" w:lineRule="auto"/>
        <w:jc w:val="center"/>
        <w:rPr>
          <w:rFonts w:ascii="Times New Roman" w:hAnsi="Times New Roman" w:cs="Times New Roman"/>
          <w:b/>
          <w:bCs/>
          <w:sz w:val="24"/>
          <w:szCs w:val="24"/>
          <w:lang w:val="en-US"/>
        </w:rPr>
      </w:pPr>
      <w:r w:rsidRPr="003B55D6">
        <w:rPr>
          <w:rFonts w:ascii="Times New Roman" w:hAnsi="Times New Roman" w:cs="Times New Roman"/>
          <w:b/>
          <w:bCs/>
          <w:sz w:val="24"/>
          <w:szCs w:val="24"/>
          <w:lang w:val="en-US"/>
        </w:rPr>
        <w:t>Responses on EBP</w:t>
      </w:r>
    </w:p>
    <w:p w14:paraId="3BEC8995" w14:textId="77777777" w:rsidR="003B55D6" w:rsidRPr="003B55D6" w:rsidRDefault="003B55D6" w:rsidP="003B55D6">
      <w:pPr>
        <w:spacing w:line="480" w:lineRule="auto"/>
        <w:ind w:firstLine="720"/>
        <w:rPr>
          <w:rFonts w:ascii="Times New Roman" w:hAnsi="Times New Roman" w:cs="Times New Roman"/>
          <w:sz w:val="24"/>
          <w:szCs w:val="24"/>
          <w:lang w:val="en-US"/>
        </w:rPr>
      </w:pPr>
      <w:r w:rsidRPr="003B55D6">
        <w:rPr>
          <w:rFonts w:ascii="Times New Roman" w:hAnsi="Times New Roman" w:cs="Times New Roman"/>
          <w:sz w:val="24"/>
          <w:szCs w:val="24"/>
          <w:lang w:val="en-US"/>
        </w:rPr>
        <w:t>Hello, your post was well written, and all the information was organized systematically. I agree with you that this class had a lot that a focused nurse’s student should learn. Evidence-based practice is among the most intrigued topic in modern healthcare, and all clinicians are urged to practice it for effective patient outcomes. I support your assertion that a competent healthcare practitioner will incorporate the EBP practice in decision making and initiate practices of quality medication to the patients. However, there are barriers to establishing EBP in the clinics. The most common barrier is the reluctance of nurses to cooperate since they feel that some care practices are automatic and thus no need of wasting time in research (</w:t>
      </w:r>
      <w:proofErr w:type="spellStart"/>
      <w:r w:rsidRPr="003B55D6">
        <w:rPr>
          <w:rFonts w:ascii="Times New Roman" w:hAnsi="Times New Roman" w:cs="Times New Roman"/>
          <w:sz w:val="24"/>
          <w:szCs w:val="24"/>
          <w:lang w:val="en-US"/>
        </w:rPr>
        <w:t>Horntvedt</w:t>
      </w:r>
      <w:proofErr w:type="spellEnd"/>
      <w:r w:rsidRPr="003B55D6">
        <w:rPr>
          <w:rFonts w:ascii="Times New Roman" w:hAnsi="Times New Roman" w:cs="Times New Roman"/>
          <w:sz w:val="24"/>
          <w:szCs w:val="24"/>
          <w:lang w:val="en-US"/>
        </w:rPr>
        <w:t xml:space="preserve"> et al., 2018). The best solution to this challenge is subjecting the healthcare workers to in-service training on applying evidence in every medication action. Healthcare organizations should also establish a culture of inculcating evidence in all the medication actions for patient safety.</w:t>
      </w:r>
    </w:p>
    <w:p w14:paraId="4C8A9F72" w14:textId="7C66EACC" w:rsidR="003B55D6" w:rsidRPr="003B55D6" w:rsidRDefault="003B55D6" w:rsidP="003B55D6">
      <w:pPr>
        <w:spacing w:line="480" w:lineRule="auto"/>
        <w:ind w:firstLine="720"/>
        <w:rPr>
          <w:rFonts w:ascii="Times New Roman" w:hAnsi="Times New Roman" w:cs="Times New Roman"/>
          <w:sz w:val="24"/>
          <w:szCs w:val="24"/>
          <w:lang w:val="en-US"/>
        </w:rPr>
      </w:pPr>
      <w:r w:rsidRPr="003B55D6">
        <w:rPr>
          <w:rFonts w:ascii="Times New Roman" w:hAnsi="Times New Roman" w:cs="Times New Roman"/>
          <w:sz w:val="24"/>
          <w:szCs w:val="24"/>
          <w:lang w:val="en-US"/>
        </w:rPr>
        <w:t xml:space="preserve">As mentioned by </w:t>
      </w:r>
      <w:proofErr w:type="spellStart"/>
      <w:r w:rsidRPr="003B55D6">
        <w:rPr>
          <w:rFonts w:ascii="Times New Roman" w:hAnsi="Times New Roman" w:cs="Times New Roman"/>
          <w:sz w:val="24"/>
          <w:szCs w:val="24"/>
          <w:lang w:val="en-US"/>
        </w:rPr>
        <w:t>Horntvedt</w:t>
      </w:r>
      <w:proofErr w:type="spellEnd"/>
      <w:r w:rsidRPr="003B55D6">
        <w:rPr>
          <w:rFonts w:ascii="Times New Roman" w:hAnsi="Times New Roman" w:cs="Times New Roman"/>
          <w:sz w:val="24"/>
          <w:szCs w:val="24"/>
          <w:lang w:val="en-US"/>
        </w:rPr>
        <w:t xml:space="preserve"> et al. (2018), clinicians need to train in the best ways of staying in the standardized, evidence-based protocols. EBP involves simple strategies like ensuring that diagnosis has been made most effectively for all the infections. The nurses, in this case, deserve adequate training in how to address patients with different infections. With effective diagnosis procedures, the clinicians will apply real-time data in making clinical decisions. EBP is necessary for improving the transparency, accountability, and value of clinical decisions. Conclusion: some clinicians will have little knowledge on the best ways of framing a straightforward question based on the existing clinical problem. The next step is searching for the relevant evidence in the literature, followed by a critical appraisal of the study findings, and then applying the study results in clinical decision-making (</w:t>
      </w:r>
      <w:proofErr w:type="spellStart"/>
      <w:r w:rsidRPr="003B55D6">
        <w:rPr>
          <w:rFonts w:ascii="Times New Roman" w:hAnsi="Times New Roman" w:cs="Times New Roman"/>
          <w:sz w:val="24"/>
          <w:szCs w:val="24"/>
          <w:lang w:val="en-US"/>
        </w:rPr>
        <w:t>Horntvedt</w:t>
      </w:r>
      <w:proofErr w:type="spellEnd"/>
      <w:r w:rsidRPr="003B55D6">
        <w:rPr>
          <w:rFonts w:ascii="Times New Roman" w:hAnsi="Times New Roman" w:cs="Times New Roman"/>
          <w:sz w:val="24"/>
          <w:szCs w:val="24"/>
          <w:lang w:val="en-US"/>
        </w:rPr>
        <w:t xml:space="preserve"> et al., 2018). I feel that all healthcare organizations need to establish a clear EBP plan and make </w:t>
      </w:r>
      <w:r w:rsidRPr="003B55D6">
        <w:rPr>
          <w:rFonts w:ascii="Times New Roman" w:hAnsi="Times New Roman" w:cs="Times New Roman"/>
          <w:sz w:val="24"/>
          <w:szCs w:val="24"/>
          <w:lang w:val="en-US"/>
        </w:rPr>
        <w:lastRenderedPageBreak/>
        <w:t>all the nurses fit in the system for improving patient outcomes. This class has improved my understanding of the necessity of E</w:t>
      </w:r>
      <w:bookmarkStart w:id="0" w:name="_GoBack"/>
      <w:bookmarkEnd w:id="0"/>
      <w:r w:rsidRPr="003B55D6">
        <w:rPr>
          <w:rFonts w:ascii="Times New Roman" w:hAnsi="Times New Roman" w:cs="Times New Roman"/>
          <w:sz w:val="24"/>
          <w:szCs w:val="24"/>
          <w:lang w:val="en-US"/>
        </w:rPr>
        <w:t xml:space="preserve">BP in all clinical actions.   </w:t>
      </w:r>
    </w:p>
    <w:p w14:paraId="7CB0C6BA" w14:textId="3F8E7CB0" w:rsidR="00F4325B" w:rsidRPr="00CD4FAC" w:rsidRDefault="00F4325B" w:rsidP="00CD4FAC">
      <w:pPr>
        <w:spacing w:line="480" w:lineRule="auto"/>
        <w:jc w:val="center"/>
        <w:rPr>
          <w:rFonts w:ascii="Times New Roman" w:hAnsi="Times New Roman" w:cs="Times New Roman"/>
          <w:b/>
          <w:bCs/>
          <w:sz w:val="24"/>
          <w:szCs w:val="24"/>
          <w:lang w:val="en-US"/>
        </w:rPr>
      </w:pPr>
      <w:r w:rsidRPr="00CD4FAC">
        <w:rPr>
          <w:rFonts w:ascii="Times New Roman" w:hAnsi="Times New Roman" w:cs="Times New Roman"/>
          <w:b/>
          <w:bCs/>
          <w:sz w:val="24"/>
          <w:szCs w:val="24"/>
          <w:lang w:val="en-US"/>
        </w:rPr>
        <w:t>References</w:t>
      </w:r>
    </w:p>
    <w:p w14:paraId="02C032C2" w14:textId="2F031573" w:rsidR="00F16603" w:rsidRPr="003B55D6" w:rsidRDefault="00F4325B" w:rsidP="00CD4FAC">
      <w:pPr>
        <w:spacing w:line="480" w:lineRule="auto"/>
        <w:ind w:left="720" w:hanging="720"/>
        <w:rPr>
          <w:rFonts w:ascii="Times New Roman" w:hAnsi="Times New Roman" w:cs="Times New Roman"/>
          <w:sz w:val="24"/>
          <w:szCs w:val="24"/>
          <w:lang w:val="en-US"/>
        </w:rPr>
      </w:pPr>
      <w:r w:rsidRPr="003B55D6">
        <w:rPr>
          <w:rFonts w:ascii="Times New Roman" w:hAnsi="Times New Roman" w:cs="Times New Roman"/>
          <w:sz w:val="24"/>
          <w:szCs w:val="24"/>
          <w:lang w:val="en-US"/>
        </w:rPr>
        <w:t xml:space="preserve"> </w:t>
      </w:r>
      <w:proofErr w:type="spellStart"/>
      <w:r w:rsidR="00E85194" w:rsidRPr="003B55D6">
        <w:rPr>
          <w:rFonts w:ascii="Times New Roman" w:hAnsi="Times New Roman" w:cs="Times New Roman"/>
          <w:color w:val="222222"/>
          <w:sz w:val="24"/>
          <w:szCs w:val="24"/>
          <w:shd w:val="clear" w:color="auto" w:fill="FFFFFF"/>
        </w:rPr>
        <w:t>Horntvedt</w:t>
      </w:r>
      <w:proofErr w:type="spellEnd"/>
      <w:r w:rsidR="00E85194" w:rsidRPr="003B55D6">
        <w:rPr>
          <w:rFonts w:ascii="Times New Roman" w:hAnsi="Times New Roman" w:cs="Times New Roman"/>
          <w:color w:val="222222"/>
          <w:sz w:val="24"/>
          <w:szCs w:val="24"/>
          <w:shd w:val="clear" w:color="auto" w:fill="FFFFFF"/>
        </w:rPr>
        <w:t xml:space="preserve">, M. E. T., </w:t>
      </w:r>
      <w:proofErr w:type="spellStart"/>
      <w:r w:rsidR="00E85194" w:rsidRPr="003B55D6">
        <w:rPr>
          <w:rFonts w:ascii="Times New Roman" w:hAnsi="Times New Roman" w:cs="Times New Roman"/>
          <w:color w:val="222222"/>
          <w:sz w:val="24"/>
          <w:szCs w:val="24"/>
          <w:shd w:val="clear" w:color="auto" w:fill="FFFFFF"/>
        </w:rPr>
        <w:t>Nordsteien</w:t>
      </w:r>
      <w:proofErr w:type="spellEnd"/>
      <w:r w:rsidR="00E85194" w:rsidRPr="003B55D6">
        <w:rPr>
          <w:rFonts w:ascii="Times New Roman" w:hAnsi="Times New Roman" w:cs="Times New Roman"/>
          <w:color w:val="222222"/>
          <w:sz w:val="24"/>
          <w:szCs w:val="24"/>
          <w:shd w:val="clear" w:color="auto" w:fill="FFFFFF"/>
        </w:rPr>
        <w:t xml:space="preserve">, A., </w:t>
      </w:r>
      <w:proofErr w:type="spellStart"/>
      <w:r w:rsidR="00E85194" w:rsidRPr="003B55D6">
        <w:rPr>
          <w:rFonts w:ascii="Times New Roman" w:hAnsi="Times New Roman" w:cs="Times New Roman"/>
          <w:color w:val="222222"/>
          <w:sz w:val="24"/>
          <w:szCs w:val="24"/>
          <w:shd w:val="clear" w:color="auto" w:fill="FFFFFF"/>
        </w:rPr>
        <w:t>Fermann</w:t>
      </w:r>
      <w:proofErr w:type="spellEnd"/>
      <w:r w:rsidR="00E85194" w:rsidRPr="003B55D6">
        <w:rPr>
          <w:rFonts w:ascii="Times New Roman" w:hAnsi="Times New Roman" w:cs="Times New Roman"/>
          <w:color w:val="222222"/>
          <w:sz w:val="24"/>
          <w:szCs w:val="24"/>
          <w:shd w:val="clear" w:color="auto" w:fill="FFFFFF"/>
        </w:rPr>
        <w:t xml:space="preserve">, T., &amp; </w:t>
      </w:r>
      <w:proofErr w:type="spellStart"/>
      <w:r w:rsidR="00E85194" w:rsidRPr="003B55D6">
        <w:rPr>
          <w:rFonts w:ascii="Times New Roman" w:hAnsi="Times New Roman" w:cs="Times New Roman"/>
          <w:color w:val="222222"/>
          <w:sz w:val="24"/>
          <w:szCs w:val="24"/>
          <w:shd w:val="clear" w:color="auto" w:fill="FFFFFF"/>
        </w:rPr>
        <w:t>Severinsson</w:t>
      </w:r>
      <w:proofErr w:type="spellEnd"/>
      <w:r w:rsidR="00E85194" w:rsidRPr="003B55D6">
        <w:rPr>
          <w:rFonts w:ascii="Times New Roman" w:hAnsi="Times New Roman" w:cs="Times New Roman"/>
          <w:color w:val="222222"/>
          <w:sz w:val="24"/>
          <w:szCs w:val="24"/>
          <w:shd w:val="clear" w:color="auto" w:fill="FFFFFF"/>
        </w:rPr>
        <w:t>, E. (2018). Strategies for teaching evidence-based practice in nursing education: a thematic literature review. </w:t>
      </w:r>
      <w:r w:rsidR="00E85194" w:rsidRPr="003B55D6">
        <w:rPr>
          <w:rFonts w:ascii="Times New Roman" w:hAnsi="Times New Roman" w:cs="Times New Roman"/>
          <w:i/>
          <w:iCs/>
          <w:color w:val="222222"/>
          <w:sz w:val="24"/>
          <w:szCs w:val="24"/>
          <w:shd w:val="clear" w:color="auto" w:fill="FFFFFF"/>
        </w:rPr>
        <w:t>BMC medical education</w:t>
      </w:r>
      <w:r w:rsidR="00E85194" w:rsidRPr="003B55D6">
        <w:rPr>
          <w:rFonts w:ascii="Times New Roman" w:hAnsi="Times New Roman" w:cs="Times New Roman"/>
          <w:color w:val="222222"/>
          <w:sz w:val="24"/>
          <w:szCs w:val="24"/>
          <w:shd w:val="clear" w:color="auto" w:fill="FFFFFF"/>
        </w:rPr>
        <w:t>, </w:t>
      </w:r>
      <w:r w:rsidR="00E85194" w:rsidRPr="003B55D6">
        <w:rPr>
          <w:rFonts w:ascii="Times New Roman" w:hAnsi="Times New Roman" w:cs="Times New Roman"/>
          <w:i/>
          <w:iCs/>
          <w:color w:val="222222"/>
          <w:sz w:val="24"/>
          <w:szCs w:val="24"/>
          <w:shd w:val="clear" w:color="auto" w:fill="FFFFFF"/>
        </w:rPr>
        <w:t>18</w:t>
      </w:r>
      <w:r w:rsidR="00E85194" w:rsidRPr="003B55D6">
        <w:rPr>
          <w:rFonts w:ascii="Times New Roman" w:hAnsi="Times New Roman" w:cs="Times New Roman"/>
          <w:color w:val="222222"/>
          <w:sz w:val="24"/>
          <w:szCs w:val="24"/>
          <w:shd w:val="clear" w:color="auto" w:fill="FFFFFF"/>
        </w:rPr>
        <w:t>(1), 1-11.</w:t>
      </w:r>
    </w:p>
    <w:sectPr w:rsidR="00F16603" w:rsidRPr="003B55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603"/>
    <w:rsid w:val="00057472"/>
    <w:rsid w:val="001814E6"/>
    <w:rsid w:val="003B55D6"/>
    <w:rsid w:val="004E0E0A"/>
    <w:rsid w:val="00BA2BA1"/>
    <w:rsid w:val="00CD4FAC"/>
    <w:rsid w:val="00E85194"/>
    <w:rsid w:val="00F16603"/>
    <w:rsid w:val="00F432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56D77"/>
  <w15:chartTrackingRefBased/>
  <w15:docId w15:val="{B9A79DB7-7EAF-439D-A574-9F1C15326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367</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2021-08-12T17:39:00Z</dcterms:created>
  <dcterms:modified xsi:type="dcterms:W3CDTF">2021-08-12T17:40:00Z</dcterms:modified>
</cp:coreProperties>
</file>